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1BDD6" w14:textId="77777777" w:rsidR="009E277F" w:rsidRDefault="007E4B20">
      <w:pPr>
        <w:pStyle w:val="Title"/>
        <w:widowControl/>
        <w:rPr>
          <w:rFonts w:ascii="Times New Roman" w:hAnsi="Times New Roman"/>
          <w:szCs w:val="24"/>
        </w:rPr>
      </w:pPr>
      <w:r>
        <w:rPr>
          <w:noProof/>
        </w:rPr>
        <w:drawing>
          <wp:inline distT="0" distB="0" distL="0" distR="0" wp14:anchorId="7F71BE25" wp14:editId="7F71BE26">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9">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7F71BDD7" w14:textId="77777777" w:rsidR="009E277F" w:rsidRDefault="009E277F">
      <w:pPr>
        <w:pStyle w:val="Title"/>
        <w:widowControl/>
        <w:rPr>
          <w:rFonts w:ascii="Times New Roman" w:hAnsi="Times New Roman"/>
          <w:szCs w:val="24"/>
        </w:rPr>
      </w:pPr>
    </w:p>
    <w:p w14:paraId="7F71BDD8" w14:textId="77777777" w:rsidR="0020730F" w:rsidRPr="009D63E3" w:rsidRDefault="0020730F">
      <w:pPr>
        <w:pStyle w:val="Title"/>
        <w:widowControl/>
        <w:rPr>
          <w:rFonts w:ascii="Times New Roman" w:hAnsi="Times New Roman"/>
          <w:szCs w:val="24"/>
        </w:rPr>
      </w:pPr>
      <w:r w:rsidRPr="009D63E3">
        <w:rPr>
          <w:rFonts w:ascii="Times New Roman" w:hAnsi="Times New Roman"/>
          <w:szCs w:val="24"/>
        </w:rPr>
        <w:t>COBB ELECTRIC MEMBERSHIP CORPORATION</w:t>
      </w:r>
    </w:p>
    <w:p w14:paraId="7F71BDD9" w14:textId="77777777" w:rsidR="0020730F" w:rsidRPr="009D63E3" w:rsidRDefault="0020730F">
      <w:pPr>
        <w:widowControl/>
        <w:jc w:val="center"/>
        <w:rPr>
          <w:rFonts w:ascii="Times New Roman" w:hAnsi="Times New Roman"/>
          <w:b/>
          <w:szCs w:val="24"/>
        </w:rPr>
      </w:pPr>
    </w:p>
    <w:p w14:paraId="7F71BDDA" w14:textId="77777777" w:rsidR="0020730F" w:rsidRPr="009D63E3" w:rsidRDefault="0020730F">
      <w:pPr>
        <w:widowControl/>
        <w:jc w:val="center"/>
        <w:rPr>
          <w:rFonts w:ascii="Times New Roman" w:hAnsi="Times New Roman"/>
          <w:b/>
          <w:szCs w:val="24"/>
        </w:rPr>
      </w:pPr>
      <w:r w:rsidRPr="009D63E3">
        <w:rPr>
          <w:rFonts w:ascii="Times New Roman" w:hAnsi="Times New Roman"/>
          <w:b/>
          <w:szCs w:val="24"/>
        </w:rPr>
        <w:t>SMALL GENERAL SERVICE SCHEDULE</w:t>
      </w:r>
    </w:p>
    <w:p w14:paraId="7F71BDDB" w14:textId="77777777" w:rsidR="0020730F" w:rsidRPr="009D63E3" w:rsidRDefault="0020730F">
      <w:pPr>
        <w:widowControl/>
        <w:jc w:val="center"/>
        <w:rPr>
          <w:rFonts w:ascii="Times New Roman" w:hAnsi="Times New Roman"/>
          <w:b/>
          <w:szCs w:val="24"/>
        </w:rPr>
      </w:pPr>
      <w:r w:rsidRPr="009D63E3">
        <w:rPr>
          <w:rFonts w:ascii="Times New Roman" w:hAnsi="Times New Roman"/>
          <w:b/>
          <w:szCs w:val="24"/>
        </w:rPr>
        <w:t>CS-14</w:t>
      </w:r>
      <w:r>
        <w:rPr>
          <w:rFonts w:ascii="Times New Roman" w:hAnsi="Times New Roman"/>
          <w:b/>
          <w:szCs w:val="24"/>
        </w:rPr>
        <w:t>-TOU</w:t>
      </w:r>
    </w:p>
    <w:p w14:paraId="7F71BDDC" w14:textId="77777777" w:rsidR="0020730F" w:rsidRPr="009D63E3" w:rsidRDefault="00B20C68">
      <w:pPr>
        <w:pStyle w:val="Heading1"/>
        <w:widowControl/>
        <w:rPr>
          <w:rFonts w:ascii="Times New Roman" w:hAnsi="Times New Roman"/>
          <w:szCs w:val="24"/>
        </w:rPr>
      </w:pPr>
      <w:r>
        <w:rPr>
          <w:rFonts w:ascii="Times New Roman" w:hAnsi="Times New Roman"/>
          <w:szCs w:val="24"/>
        </w:rPr>
        <w:t>RATE 14T</w:t>
      </w:r>
    </w:p>
    <w:p w14:paraId="7F71BDDD" w14:textId="77777777" w:rsidR="0020730F" w:rsidRPr="009D63E3" w:rsidRDefault="0020730F">
      <w:pPr>
        <w:widowControl/>
        <w:jc w:val="center"/>
        <w:rPr>
          <w:rFonts w:ascii="Times New Roman" w:hAnsi="Times New Roman"/>
          <w:szCs w:val="24"/>
        </w:rPr>
      </w:pPr>
    </w:p>
    <w:p w14:paraId="7F71BDDE" w14:textId="77777777" w:rsidR="0020730F" w:rsidRDefault="0020730F">
      <w:pPr>
        <w:pStyle w:val="Heading2"/>
        <w:widowControl/>
        <w:rPr>
          <w:rFonts w:ascii="Times New Roman" w:hAnsi="Times New Roman"/>
          <w:szCs w:val="24"/>
        </w:rPr>
      </w:pPr>
    </w:p>
    <w:p w14:paraId="7F71BDDF"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AVAILABILITY</w:t>
      </w:r>
    </w:p>
    <w:p w14:paraId="7F71BDE0" w14:textId="77777777" w:rsidR="0020730F" w:rsidRPr="009D63E3" w:rsidRDefault="0020730F">
      <w:pPr>
        <w:widowControl/>
        <w:jc w:val="both"/>
        <w:rPr>
          <w:rFonts w:ascii="Times New Roman" w:hAnsi="Times New Roman"/>
          <w:szCs w:val="24"/>
        </w:rPr>
      </w:pPr>
    </w:p>
    <w:p w14:paraId="7F71BDE1" w14:textId="77777777" w:rsidR="0020730F" w:rsidRPr="009D63E3" w:rsidRDefault="0020730F">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Available in all territory served by the Corporation</w:t>
      </w:r>
      <w:r>
        <w:rPr>
          <w:rFonts w:ascii="Times New Roman" w:hAnsi="Times New Roman"/>
          <w:szCs w:val="24"/>
        </w:rPr>
        <w:t xml:space="preserve"> </w:t>
      </w:r>
      <w:r w:rsidR="00761694">
        <w:rPr>
          <w:rFonts w:ascii="Times New Roman" w:hAnsi="Times New Roman"/>
          <w:szCs w:val="24"/>
        </w:rPr>
        <w:t xml:space="preserve">to members </w:t>
      </w:r>
      <w:r w:rsidR="00761694" w:rsidRPr="00761694">
        <w:rPr>
          <w:rFonts w:ascii="Times New Roman" w:hAnsi="Times New Roman"/>
          <w:szCs w:val="24"/>
        </w:rPr>
        <w:t>who have Automated Metering Infrastructure (AMI)</w:t>
      </w:r>
      <w:r w:rsidR="00761694">
        <w:rPr>
          <w:rFonts w:ascii="Times New Roman" w:hAnsi="Times New Roman"/>
          <w:szCs w:val="24"/>
        </w:rPr>
        <w:t xml:space="preserve">, </w:t>
      </w:r>
      <w:r>
        <w:rPr>
          <w:rFonts w:ascii="Times New Roman" w:hAnsi="Times New Roman"/>
          <w:szCs w:val="24"/>
        </w:rPr>
        <w:t>as a voluntary alternative to the Corporation’s Schedule CS-14</w:t>
      </w:r>
      <w:r w:rsidRPr="009D63E3">
        <w:rPr>
          <w:rFonts w:ascii="Times New Roman" w:hAnsi="Times New Roman"/>
          <w:szCs w:val="24"/>
        </w:rPr>
        <w:t>, subject to the Corporation’s Service Rules and Regulations.</w:t>
      </w:r>
      <w:r>
        <w:rPr>
          <w:rFonts w:ascii="Times New Roman" w:hAnsi="Times New Roman"/>
          <w:szCs w:val="24"/>
        </w:rPr>
        <w:t xml:space="preserve"> This rate schedule is experimental and may be modified or withdrawn at any time solely at the </w:t>
      </w:r>
      <w:r w:rsidR="00761694">
        <w:rPr>
          <w:rFonts w:ascii="Times New Roman" w:hAnsi="Times New Roman"/>
          <w:szCs w:val="24"/>
        </w:rPr>
        <w:t>discretion</w:t>
      </w:r>
      <w:r>
        <w:rPr>
          <w:rFonts w:ascii="Times New Roman" w:hAnsi="Times New Roman"/>
          <w:szCs w:val="24"/>
        </w:rPr>
        <w:t xml:space="preserve"> of the Corporation.</w:t>
      </w:r>
    </w:p>
    <w:p w14:paraId="7F71BDE2" w14:textId="77777777" w:rsidR="0020730F" w:rsidRPr="009D63E3" w:rsidRDefault="0020730F">
      <w:pPr>
        <w:widowControl/>
        <w:jc w:val="both"/>
        <w:rPr>
          <w:rFonts w:ascii="Times New Roman" w:hAnsi="Times New Roman"/>
          <w:szCs w:val="24"/>
        </w:rPr>
      </w:pPr>
    </w:p>
    <w:p w14:paraId="7F71BDE3"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APPLICABILITY</w:t>
      </w:r>
    </w:p>
    <w:p w14:paraId="7F71BDE4" w14:textId="77777777" w:rsidR="0020730F" w:rsidRPr="009D63E3" w:rsidRDefault="0020730F">
      <w:pPr>
        <w:widowControl/>
        <w:jc w:val="both"/>
        <w:rPr>
          <w:rFonts w:ascii="Times New Roman" w:hAnsi="Times New Roman"/>
          <w:szCs w:val="24"/>
        </w:rPr>
      </w:pPr>
    </w:p>
    <w:p w14:paraId="7F71BDE5" w14:textId="77777777" w:rsidR="0020730F" w:rsidRPr="009D63E3" w:rsidRDefault="0020730F">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Applicable for all churches and single-phase schools, public buildings and commercial use supplied through one</w:t>
      </w:r>
      <w:r w:rsidR="009E277F">
        <w:rPr>
          <w:rFonts w:ascii="Times New Roman" w:hAnsi="Times New Roman"/>
          <w:szCs w:val="24"/>
        </w:rPr>
        <w:t xml:space="preserve"> (1)</w:t>
      </w:r>
      <w:r w:rsidRPr="009D63E3">
        <w:rPr>
          <w:rFonts w:ascii="Times New Roman" w:hAnsi="Times New Roman"/>
          <w:szCs w:val="24"/>
        </w:rPr>
        <w:t xml:space="preserve"> meter. The capacity of individual motors served under this schedule shall not exceed seven and one-half (7.5) horsepower without consent from the Corporation.</w:t>
      </w:r>
    </w:p>
    <w:p w14:paraId="7F71BDE6" w14:textId="77777777" w:rsidR="0020730F" w:rsidRPr="009D63E3" w:rsidRDefault="0020730F">
      <w:pPr>
        <w:widowControl/>
        <w:jc w:val="both"/>
        <w:rPr>
          <w:rFonts w:ascii="Times New Roman" w:hAnsi="Times New Roman"/>
          <w:szCs w:val="24"/>
        </w:rPr>
      </w:pPr>
    </w:p>
    <w:p w14:paraId="7F71BDE7"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TYPE OF SERVICE</w:t>
      </w:r>
    </w:p>
    <w:p w14:paraId="7F71BDE8" w14:textId="77777777" w:rsidR="0020730F" w:rsidRPr="009D63E3" w:rsidRDefault="0020730F">
      <w:pPr>
        <w:widowControl/>
        <w:jc w:val="both"/>
        <w:rPr>
          <w:rFonts w:ascii="Times New Roman" w:hAnsi="Times New Roman"/>
          <w:szCs w:val="24"/>
        </w:rPr>
      </w:pPr>
    </w:p>
    <w:p w14:paraId="7F71BDE9" w14:textId="35FD723D" w:rsidR="0020730F" w:rsidRPr="009D63E3" w:rsidRDefault="0020730F">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Single</w:t>
      </w:r>
      <w:r w:rsidR="00E540CB">
        <w:rPr>
          <w:rFonts w:ascii="Times New Roman" w:hAnsi="Times New Roman"/>
          <w:szCs w:val="24"/>
        </w:rPr>
        <w:t xml:space="preserve"> or</w:t>
      </w:r>
      <w:r w:rsidR="00E540CB" w:rsidRPr="00E540CB">
        <w:rPr>
          <w:szCs w:val="24"/>
        </w:rPr>
        <w:t xml:space="preserve"> </w:t>
      </w:r>
      <w:proofErr w:type="gramStart"/>
      <w:r w:rsidR="00E540CB" w:rsidRPr="00E540CB">
        <w:rPr>
          <w:rFonts w:ascii="Times New Roman" w:hAnsi="Times New Roman"/>
          <w:szCs w:val="24"/>
        </w:rPr>
        <w:t>Multi-phase</w:t>
      </w:r>
      <w:proofErr w:type="gramEnd"/>
      <w:r w:rsidR="00E540CB">
        <w:rPr>
          <w:rFonts w:ascii="Times New Roman" w:hAnsi="Times New Roman"/>
          <w:szCs w:val="24"/>
        </w:rPr>
        <w:t>,</w:t>
      </w:r>
      <w:r w:rsidRPr="009D63E3">
        <w:rPr>
          <w:rFonts w:ascii="Times New Roman" w:hAnsi="Times New Roman"/>
          <w:szCs w:val="24"/>
        </w:rPr>
        <w:t xml:space="preserve"> 60 hertz at</w:t>
      </w:r>
      <w:r w:rsidR="00E540CB" w:rsidRPr="00E540CB">
        <w:rPr>
          <w:rFonts w:ascii="Times New Roman" w:hAnsi="Times New Roman"/>
          <w:szCs w:val="24"/>
        </w:rPr>
        <w:t xml:space="preserve"> a standard secondary voltage</w:t>
      </w:r>
      <w:r w:rsidR="00E540CB">
        <w:rPr>
          <w:rFonts w:ascii="Times New Roman" w:hAnsi="Times New Roman"/>
          <w:szCs w:val="24"/>
        </w:rPr>
        <w:t xml:space="preserve"> </w:t>
      </w:r>
      <w:r w:rsidRPr="009D63E3">
        <w:rPr>
          <w:rFonts w:ascii="Times New Roman" w:hAnsi="Times New Roman"/>
          <w:szCs w:val="24"/>
        </w:rPr>
        <w:t>or other voltage as might be mutually agreeable.</w:t>
      </w:r>
    </w:p>
    <w:p w14:paraId="7F71BDEA" w14:textId="77777777" w:rsidR="0020730F" w:rsidRPr="009D63E3" w:rsidRDefault="0020730F">
      <w:pPr>
        <w:widowControl/>
        <w:jc w:val="both"/>
        <w:rPr>
          <w:rFonts w:ascii="Times New Roman" w:hAnsi="Times New Roman"/>
          <w:szCs w:val="24"/>
        </w:rPr>
      </w:pPr>
    </w:p>
    <w:p w14:paraId="7F71BDEB"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MONTHLY RATE</w:t>
      </w:r>
    </w:p>
    <w:p w14:paraId="7F71BDEC" w14:textId="77777777" w:rsidR="0020730F" w:rsidRPr="009D63E3" w:rsidRDefault="0020730F">
      <w:pPr>
        <w:widowControl/>
        <w:jc w:val="both"/>
        <w:rPr>
          <w:rFonts w:ascii="Times New Roman" w:hAnsi="Times New Roman"/>
          <w:szCs w:val="24"/>
        </w:rPr>
      </w:pPr>
    </w:p>
    <w:p w14:paraId="7F71BDED" w14:textId="0CC9C94C" w:rsidR="0020730F" w:rsidRDefault="0020730F">
      <w:pPr>
        <w:tabs>
          <w:tab w:val="left" w:pos="-1440"/>
        </w:tabs>
        <w:ind w:firstLine="1440"/>
        <w:jc w:val="both"/>
        <w:rPr>
          <w:rFonts w:ascii="Times New Roman" w:hAnsi="Times New Roman"/>
          <w:szCs w:val="24"/>
        </w:rPr>
      </w:pPr>
      <w:r>
        <w:rPr>
          <w:rFonts w:ascii="Times New Roman" w:hAnsi="Times New Roman"/>
          <w:szCs w:val="24"/>
        </w:rPr>
        <w:t>Service Charge</w:t>
      </w:r>
      <w:r>
        <w:rPr>
          <w:rFonts w:ascii="Times New Roman" w:hAnsi="Times New Roman"/>
          <w:szCs w:val="24"/>
        </w:rPr>
        <w:tab/>
      </w:r>
      <w:r>
        <w:rPr>
          <w:rFonts w:ascii="Times New Roman" w:hAnsi="Times New Roman"/>
          <w:szCs w:val="24"/>
        </w:rPr>
        <w:tab/>
      </w:r>
      <w:r>
        <w:rPr>
          <w:rFonts w:ascii="Times New Roman" w:hAnsi="Times New Roman"/>
          <w:szCs w:val="24"/>
        </w:rPr>
        <w:tab/>
        <w:t>@</w:t>
      </w:r>
      <w:r>
        <w:rPr>
          <w:rFonts w:ascii="Times New Roman" w:hAnsi="Times New Roman"/>
          <w:szCs w:val="24"/>
        </w:rPr>
        <w:tab/>
        <w:t xml:space="preserve">$ </w:t>
      </w:r>
      <w:r w:rsidR="00831844">
        <w:rPr>
          <w:rFonts w:ascii="Times New Roman" w:hAnsi="Times New Roman"/>
          <w:szCs w:val="24"/>
        </w:rPr>
        <w:t>3</w:t>
      </w:r>
      <w:r w:rsidR="00953384">
        <w:rPr>
          <w:rFonts w:ascii="Times New Roman" w:hAnsi="Times New Roman"/>
          <w:szCs w:val="24"/>
        </w:rPr>
        <w:t>1</w:t>
      </w:r>
      <w:r w:rsidR="00CC0F8C">
        <w:rPr>
          <w:rFonts w:ascii="Times New Roman" w:hAnsi="Times New Roman"/>
          <w:szCs w:val="24"/>
        </w:rPr>
        <w:t>.00</w:t>
      </w:r>
      <w:r>
        <w:rPr>
          <w:rFonts w:ascii="Times New Roman" w:hAnsi="Times New Roman"/>
          <w:szCs w:val="24"/>
        </w:rPr>
        <w:t xml:space="preserve">   per mo.</w:t>
      </w:r>
    </w:p>
    <w:p w14:paraId="7F71BDEE" w14:textId="77777777" w:rsidR="0020730F" w:rsidRDefault="0020730F">
      <w:pPr>
        <w:tabs>
          <w:tab w:val="left" w:pos="-1440"/>
        </w:tabs>
        <w:ind w:firstLine="1440"/>
        <w:jc w:val="both"/>
        <w:rPr>
          <w:rFonts w:ascii="Times New Roman" w:hAnsi="Times New Roman"/>
          <w:szCs w:val="24"/>
        </w:rPr>
      </w:pPr>
      <w:r>
        <w:rPr>
          <w:rFonts w:ascii="Times New Roman" w:hAnsi="Times New Roman"/>
          <w:szCs w:val="24"/>
        </w:rPr>
        <w:t>Energy Charges:</w:t>
      </w:r>
    </w:p>
    <w:p w14:paraId="7F71BDEF" w14:textId="77777777" w:rsidR="0020730F" w:rsidRDefault="00B20C68">
      <w:pPr>
        <w:tabs>
          <w:tab w:val="left" w:pos="-1440"/>
        </w:tabs>
        <w:ind w:firstLine="1440"/>
        <w:jc w:val="both"/>
        <w:rPr>
          <w:rFonts w:ascii="Times New Roman" w:hAnsi="Times New Roman"/>
          <w:szCs w:val="24"/>
        </w:rPr>
      </w:pPr>
      <w:r>
        <w:rPr>
          <w:rFonts w:ascii="Times New Roman" w:hAnsi="Times New Roman"/>
          <w:szCs w:val="24"/>
        </w:rPr>
        <w:tab/>
        <w:t>Off-Peak kWh</w:t>
      </w:r>
      <w:r>
        <w:rPr>
          <w:rFonts w:ascii="Times New Roman" w:hAnsi="Times New Roman"/>
          <w:szCs w:val="24"/>
        </w:rPr>
        <w:tab/>
      </w:r>
      <w:r>
        <w:rPr>
          <w:rFonts w:ascii="Times New Roman" w:hAnsi="Times New Roman"/>
          <w:szCs w:val="24"/>
        </w:rPr>
        <w:tab/>
      </w:r>
      <w:r>
        <w:rPr>
          <w:rFonts w:ascii="Times New Roman" w:hAnsi="Times New Roman"/>
          <w:szCs w:val="24"/>
        </w:rPr>
        <w:tab/>
        <w:t>@</w:t>
      </w:r>
      <w:r>
        <w:rPr>
          <w:rFonts w:ascii="Times New Roman" w:hAnsi="Times New Roman"/>
          <w:szCs w:val="24"/>
        </w:rPr>
        <w:tab/>
        <w:t xml:space="preserve">   </w:t>
      </w:r>
      <w:r w:rsidR="00300DD4">
        <w:rPr>
          <w:rFonts w:ascii="Times New Roman" w:hAnsi="Times New Roman"/>
          <w:szCs w:val="24"/>
        </w:rPr>
        <w:t xml:space="preserve">  9.7850</w:t>
      </w:r>
      <w:r w:rsidR="0020730F">
        <w:rPr>
          <w:rFonts w:ascii="Times New Roman" w:hAnsi="Times New Roman"/>
          <w:szCs w:val="24"/>
        </w:rPr>
        <w:t>¢ per kWh</w:t>
      </w:r>
    </w:p>
    <w:p w14:paraId="7F71BDF0" w14:textId="77777777" w:rsidR="0020730F" w:rsidRDefault="00B20C68">
      <w:pPr>
        <w:tabs>
          <w:tab w:val="left" w:pos="-1440"/>
        </w:tabs>
        <w:ind w:firstLine="1440"/>
        <w:jc w:val="both"/>
        <w:rPr>
          <w:rFonts w:ascii="Times New Roman" w:hAnsi="Times New Roman"/>
          <w:szCs w:val="24"/>
        </w:rPr>
      </w:pPr>
      <w:r>
        <w:rPr>
          <w:rFonts w:ascii="Times New Roman" w:hAnsi="Times New Roman"/>
          <w:szCs w:val="24"/>
        </w:rPr>
        <w:tab/>
        <w:t>On-Peak kWh</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Pr>
          <w:rFonts w:ascii="Times New Roman" w:hAnsi="Times New Roman"/>
          <w:szCs w:val="24"/>
        </w:rPr>
        <w:tab/>
        <w:t xml:space="preserve">   </w:t>
      </w:r>
      <w:r w:rsidR="00300DD4">
        <w:rPr>
          <w:rFonts w:ascii="Times New Roman" w:hAnsi="Times New Roman"/>
          <w:szCs w:val="24"/>
        </w:rPr>
        <w:t>24.4150</w:t>
      </w:r>
      <w:r w:rsidR="0020730F">
        <w:rPr>
          <w:rFonts w:ascii="Times New Roman" w:hAnsi="Times New Roman"/>
          <w:szCs w:val="24"/>
        </w:rPr>
        <w:t>¢ per kWh</w:t>
      </w:r>
    </w:p>
    <w:p w14:paraId="7F71BDF1" w14:textId="77777777" w:rsidR="0020730F" w:rsidRPr="009D63E3" w:rsidRDefault="0020730F">
      <w:pPr>
        <w:widowControl/>
        <w:jc w:val="both"/>
        <w:rPr>
          <w:rFonts w:ascii="Times New Roman" w:hAnsi="Times New Roman"/>
          <w:szCs w:val="24"/>
        </w:rPr>
      </w:pPr>
    </w:p>
    <w:p w14:paraId="7F71BDF2"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MINIMUM CHARGE</w:t>
      </w:r>
    </w:p>
    <w:p w14:paraId="7F71BDF3" w14:textId="77777777" w:rsidR="0020730F" w:rsidRPr="009D63E3" w:rsidRDefault="0020730F">
      <w:pPr>
        <w:widowControl/>
        <w:jc w:val="both"/>
        <w:rPr>
          <w:rFonts w:ascii="Times New Roman" w:hAnsi="Times New Roman"/>
          <w:szCs w:val="24"/>
        </w:rPr>
      </w:pPr>
    </w:p>
    <w:p w14:paraId="7F71BDF4" w14:textId="0386AD37" w:rsidR="0020730F" w:rsidRPr="009D63E3" w:rsidRDefault="0020730F">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The minimum monthly charge under the above rate shall be the greater of $</w:t>
      </w:r>
      <w:r w:rsidR="00831844">
        <w:rPr>
          <w:rFonts w:ascii="Times New Roman" w:hAnsi="Times New Roman"/>
          <w:szCs w:val="24"/>
        </w:rPr>
        <w:t>3</w:t>
      </w:r>
      <w:r w:rsidR="00953384">
        <w:rPr>
          <w:rFonts w:ascii="Times New Roman" w:hAnsi="Times New Roman"/>
          <w:szCs w:val="24"/>
        </w:rPr>
        <w:t>1</w:t>
      </w:r>
      <w:r w:rsidRPr="009D63E3">
        <w:rPr>
          <w:rFonts w:ascii="Times New Roman" w:hAnsi="Times New Roman"/>
          <w:szCs w:val="24"/>
        </w:rPr>
        <w:t>.00, or the minimum charge as stated in the Contract, plus the Wholesale Power Adjustment.</w:t>
      </w:r>
    </w:p>
    <w:p w14:paraId="7F71BDF5" w14:textId="77777777" w:rsidR="0020730F" w:rsidRPr="009D63E3" w:rsidRDefault="0020730F">
      <w:pPr>
        <w:pStyle w:val="Heading4"/>
        <w:widowControl/>
        <w:rPr>
          <w:rFonts w:ascii="Times New Roman" w:hAnsi="Times New Roman"/>
          <w:szCs w:val="24"/>
        </w:rPr>
      </w:pPr>
    </w:p>
    <w:p w14:paraId="7F71BDF6"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WHOLESALE POWER ADJUSTMENT</w:t>
      </w:r>
    </w:p>
    <w:p w14:paraId="7F71BDF7" w14:textId="77777777" w:rsidR="0020730F" w:rsidRPr="009D63E3" w:rsidRDefault="0020730F">
      <w:pPr>
        <w:widowControl/>
        <w:jc w:val="both"/>
        <w:rPr>
          <w:rFonts w:ascii="Times New Roman" w:hAnsi="Times New Roman"/>
          <w:szCs w:val="24"/>
        </w:rPr>
      </w:pPr>
    </w:p>
    <w:p w14:paraId="7F71BDF8" w14:textId="77777777" w:rsidR="0020730F" w:rsidRPr="009D63E3" w:rsidRDefault="0020730F">
      <w:pPr>
        <w:widowControl/>
        <w:jc w:val="both"/>
        <w:rPr>
          <w:rFonts w:ascii="Times New Roman" w:hAnsi="Times New Roman"/>
          <w:szCs w:val="24"/>
        </w:rPr>
      </w:pPr>
      <w:r>
        <w:rPr>
          <w:rFonts w:ascii="Times New Roman" w:hAnsi="Times New Roman"/>
          <w:szCs w:val="24"/>
        </w:rPr>
        <w:tab/>
      </w:r>
      <w:r w:rsidRPr="009D63E3">
        <w:rPr>
          <w:rFonts w:ascii="Times New Roman" w:hAnsi="Times New Roman"/>
          <w:szCs w:val="24"/>
        </w:rPr>
        <w:t>The above rates shall be increased or decreased subject to the provisions of the Corporation’s Wholesale Power Adjustment, WP-12.</w:t>
      </w:r>
    </w:p>
    <w:p w14:paraId="7F71BDF9" w14:textId="77777777" w:rsidR="0020730F" w:rsidRDefault="0020730F">
      <w:pPr>
        <w:ind w:firstLine="720"/>
        <w:rPr>
          <w:rFonts w:ascii="Times New Roman" w:hAnsi="Times New Roman"/>
          <w:szCs w:val="24"/>
        </w:rPr>
      </w:pPr>
    </w:p>
    <w:p w14:paraId="77A48EBE" w14:textId="77777777" w:rsidR="00425C8E" w:rsidRDefault="00425C8E">
      <w:pPr>
        <w:widowControl/>
        <w:rPr>
          <w:rFonts w:ascii="Times New Roman" w:hAnsi="Times New Roman"/>
          <w:b/>
          <w:szCs w:val="24"/>
        </w:rPr>
      </w:pPr>
      <w:r>
        <w:rPr>
          <w:rFonts w:ascii="Times New Roman" w:hAnsi="Times New Roman"/>
          <w:b/>
          <w:szCs w:val="24"/>
        </w:rPr>
        <w:br w:type="page"/>
      </w:r>
    </w:p>
    <w:p w14:paraId="7F71BDFA" w14:textId="3B8BA779" w:rsidR="009E277F" w:rsidRDefault="009E277F" w:rsidP="009E277F">
      <w:pPr>
        <w:pStyle w:val="Header"/>
        <w:rPr>
          <w:rFonts w:ascii="Times New Roman" w:hAnsi="Times New Roman"/>
          <w:b/>
          <w:szCs w:val="24"/>
        </w:rPr>
      </w:pPr>
      <w:r>
        <w:rPr>
          <w:rFonts w:ascii="Times New Roman" w:hAnsi="Times New Roman"/>
          <w:b/>
          <w:szCs w:val="24"/>
        </w:rPr>
        <w:lastRenderedPageBreak/>
        <w:t>COBB EMC</w:t>
      </w:r>
    </w:p>
    <w:p w14:paraId="7F71BDFB" w14:textId="77777777" w:rsidR="009E277F" w:rsidRDefault="009E277F" w:rsidP="009E277F">
      <w:pPr>
        <w:pStyle w:val="Header"/>
        <w:rPr>
          <w:rFonts w:ascii="Times New Roman" w:hAnsi="Times New Roman"/>
          <w:b/>
          <w:szCs w:val="24"/>
        </w:rPr>
      </w:pPr>
      <w:r>
        <w:rPr>
          <w:rFonts w:ascii="Times New Roman" w:hAnsi="Times New Roman"/>
          <w:b/>
          <w:szCs w:val="24"/>
        </w:rPr>
        <w:t>SMALL GENERAL SERVICE SCHEDULE</w:t>
      </w:r>
    </w:p>
    <w:p w14:paraId="7F71BDFC" w14:textId="77777777" w:rsidR="009E277F" w:rsidRDefault="009E277F" w:rsidP="009E277F">
      <w:pPr>
        <w:pStyle w:val="Header"/>
        <w:rPr>
          <w:rFonts w:ascii="Times New Roman" w:hAnsi="Times New Roman"/>
          <w:b/>
          <w:szCs w:val="24"/>
        </w:rPr>
      </w:pPr>
      <w:r>
        <w:rPr>
          <w:rFonts w:ascii="Times New Roman" w:hAnsi="Times New Roman"/>
          <w:b/>
          <w:szCs w:val="24"/>
        </w:rPr>
        <w:t>CS-14-TOU</w:t>
      </w:r>
    </w:p>
    <w:p w14:paraId="7F71BDFD" w14:textId="77777777" w:rsidR="009E277F" w:rsidRDefault="009E277F" w:rsidP="009E277F">
      <w:pPr>
        <w:pStyle w:val="Header"/>
        <w:rPr>
          <w:rFonts w:ascii="Times New Roman" w:hAnsi="Times New Roman"/>
          <w:b/>
          <w:szCs w:val="24"/>
        </w:rPr>
      </w:pPr>
      <w:r>
        <w:rPr>
          <w:rFonts w:ascii="Times New Roman" w:hAnsi="Times New Roman"/>
          <w:b/>
          <w:szCs w:val="24"/>
        </w:rPr>
        <w:t xml:space="preserve">PAGE </w:t>
      </w:r>
      <w:r w:rsidR="00A113BD">
        <w:rPr>
          <w:rStyle w:val="PageNumber"/>
          <w:rFonts w:ascii="Times New Roman" w:hAnsi="Times New Roman"/>
          <w:b/>
        </w:rPr>
        <w:fldChar w:fldCharType="begin"/>
      </w:r>
      <w:r>
        <w:rPr>
          <w:rStyle w:val="PageNumber"/>
          <w:rFonts w:ascii="Times New Roman" w:hAnsi="Times New Roman"/>
          <w:b/>
        </w:rPr>
        <w:instrText xml:space="preserve"> PAGE </w:instrText>
      </w:r>
      <w:r w:rsidR="00A113BD">
        <w:rPr>
          <w:rStyle w:val="PageNumber"/>
          <w:rFonts w:ascii="Times New Roman" w:hAnsi="Times New Roman"/>
          <w:b/>
        </w:rPr>
        <w:fldChar w:fldCharType="separate"/>
      </w:r>
      <w:r w:rsidR="00C40ADA">
        <w:rPr>
          <w:rStyle w:val="PageNumber"/>
          <w:rFonts w:ascii="Times New Roman" w:hAnsi="Times New Roman"/>
          <w:b/>
          <w:noProof/>
        </w:rPr>
        <w:t>2</w:t>
      </w:r>
      <w:r w:rsidR="00A113BD">
        <w:rPr>
          <w:rStyle w:val="PageNumber"/>
          <w:rFonts w:ascii="Times New Roman" w:hAnsi="Times New Roman"/>
          <w:b/>
        </w:rPr>
        <w:fldChar w:fldCharType="end"/>
      </w:r>
    </w:p>
    <w:p w14:paraId="7F71BDFE" w14:textId="77777777" w:rsidR="009E277F" w:rsidRDefault="009E277F">
      <w:pPr>
        <w:jc w:val="both"/>
        <w:rPr>
          <w:rFonts w:ascii="Times New Roman" w:hAnsi="Times New Roman"/>
          <w:b/>
          <w:szCs w:val="24"/>
          <w:u w:val="single"/>
        </w:rPr>
      </w:pPr>
    </w:p>
    <w:p w14:paraId="7F71BDFF" w14:textId="77777777" w:rsidR="0020730F" w:rsidRDefault="0020730F">
      <w:pPr>
        <w:jc w:val="both"/>
        <w:rPr>
          <w:rFonts w:ascii="Times New Roman" w:hAnsi="Times New Roman"/>
          <w:szCs w:val="24"/>
        </w:rPr>
      </w:pPr>
      <w:r>
        <w:rPr>
          <w:rFonts w:ascii="Times New Roman" w:hAnsi="Times New Roman"/>
          <w:b/>
          <w:szCs w:val="24"/>
          <w:u w:val="single"/>
        </w:rPr>
        <w:t>MONTHLY BILLING PERIOD</w:t>
      </w:r>
    </w:p>
    <w:p w14:paraId="7F71BE00" w14:textId="77777777" w:rsidR="0020730F" w:rsidRDefault="0020730F">
      <w:pPr>
        <w:jc w:val="both"/>
        <w:rPr>
          <w:rFonts w:ascii="Times New Roman" w:hAnsi="Times New Roman"/>
          <w:szCs w:val="24"/>
        </w:rPr>
      </w:pPr>
    </w:p>
    <w:p w14:paraId="7F71BE01" w14:textId="77777777" w:rsidR="0020730F" w:rsidRDefault="007416C8">
      <w:pPr>
        <w:jc w:val="both"/>
        <w:rPr>
          <w:rFonts w:ascii="Times New Roman" w:hAnsi="Times New Roman"/>
          <w:szCs w:val="24"/>
        </w:rPr>
      </w:pPr>
      <w:r>
        <w:rPr>
          <w:rFonts w:ascii="Times New Roman" w:hAnsi="Times New Roman"/>
          <w:szCs w:val="24"/>
        </w:rPr>
        <w:tab/>
        <w:t>The</w:t>
      </w:r>
      <w:r w:rsidRPr="007416C8">
        <w:rPr>
          <w:rFonts w:ascii="Times New Roman" w:hAnsi="Times New Roman"/>
          <w:szCs w:val="24"/>
        </w:rPr>
        <w:t xml:space="preserve"> kilowatt-hours billed hereunder shall be based on monthly meter readings at intervals of approximately thirty (30) days.</w:t>
      </w:r>
    </w:p>
    <w:p w14:paraId="7F71BE02" w14:textId="77777777" w:rsidR="0020730F" w:rsidRDefault="0020730F">
      <w:pPr>
        <w:ind w:firstLine="720"/>
        <w:jc w:val="both"/>
        <w:rPr>
          <w:rFonts w:ascii="Times New Roman" w:hAnsi="Times New Roman"/>
          <w:szCs w:val="24"/>
        </w:rPr>
      </w:pPr>
    </w:p>
    <w:p w14:paraId="7F71BE03" w14:textId="77777777" w:rsidR="0020730F" w:rsidRDefault="0020730F">
      <w:pPr>
        <w:jc w:val="both"/>
        <w:rPr>
          <w:rFonts w:ascii="Times New Roman" w:hAnsi="Times New Roman"/>
          <w:b/>
          <w:bCs/>
          <w:szCs w:val="24"/>
          <w:u w:val="single"/>
        </w:rPr>
      </w:pPr>
      <w:r>
        <w:rPr>
          <w:rFonts w:ascii="Times New Roman" w:hAnsi="Times New Roman"/>
          <w:b/>
          <w:bCs/>
          <w:szCs w:val="24"/>
          <w:u w:val="single"/>
        </w:rPr>
        <w:t>DEFINITION OF TIME PERIODS</w:t>
      </w:r>
    </w:p>
    <w:p w14:paraId="7F71BE04" w14:textId="77777777" w:rsidR="0020730F" w:rsidRDefault="0020730F">
      <w:pPr>
        <w:jc w:val="both"/>
        <w:rPr>
          <w:rFonts w:ascii="Times New Roman" w:hAnsi="Times New Roman"/>
          <w:bCs/>
          <w:szCs w:val="24"/>
        </w:rPr>
      </w:pPr>
    </w:p>
    <w:p w14:paraId="7F71BE05" w14:textId="77777777" w:rsidR="0020730F" w:rsidRDefault="0020730F">
      <w:pPr>
        <w:jc w:val="both"/>
        <w:rPr>
          <w:rFonts w:ascii="Times New Roman" w:hAnsi="Times New Roman"/>
          <w:bCs/>
          <w:szCs w:val="24"/>
        </w:rPr>
      </w:pPr>
      <w:r>
        <w:rPr>
          <w:rFonts w:ascii="Times New Roman" w:hAnsi="Times New Roman"/>
          <w:bCs/>
          <w:szCs w:val="24"/>
        </w:rPr>
        <w:tab/>
        <w:t>The Energy Charges stated above shall be applied to the member’s kilowatt-hours measured during the following time periods expressed in terms of the prevailing Eastern Standard Time:</w:t>
      </w:r>
    </w:p>
    <w:p w14:paraId="7F71BE06" w14:textId="77777777" w:rsidR="0020730F" w:rsidRDefault="0020730F">
      <w:pPr>
        <w:jc w:val="both"/>
        <w:rPr>
          <w:rFonts w:ascii="Times New Roman" w:hAnsi="Times New Roman"/>
          <w:bCs/>
          <w:szCs w:val="24"/>
        </w:rPr>
      </w:pPr>
    </w:p>
    <w:p w14:paraId="7F71BE07" w14:textId="77777777" w:rsidR="0020730F" w:rsidRDefault="0020730F">
      <w:pPr>
        <w:jc w:val="both"/>
        <w:rPr>
          <w:rFonts w:ascii="Times New Roman" w:hAnsi="Times New Roman"/>
          <w:bCs/>
          <w:szCs w:val="24"/>
        </w:rPr>
      </w:pPr>
      <w:r>
        <w:rPr>
          <w:rFonts w:ascii="Times New Roman" w:hAnsi="Times New Roman"/>
          <w:bCs/>
          <w:szCs w:val="24"/>
        </w:rPr>
        <w:tab/>
      </w:r>
      <w:r>
        <w:rPr>
          <w:rFonts w:ascii="Times New Roman" w:hAnsi="Times New Roman"/>
          <w:b/>
          <w:bCs/>
          <w:szCs w:val="24"/>
          <w:u w:val="single"/>
        </w:rPr>
        <w:t>Off-Peak Hours</w:t>
      </w:r>
    </w:p>
    <w:p w14:paraId="7F71BE08" w14:textId="77777777" w:rsidR="0020730F" w:rsidRDefault="0020730F">
      <w:pPr>
        <w:ind w:left="720"/>
        <w:jc w:val="both"/>
        <w:rPr>
          <w:rFonts w:ascii="Times New Roman" w:hAnsi="Times New Roman"/>
          <w:bCs/>
          <w:szCs w:val="24"/>
        </w:rPr>
      </w:pPr>
      <w:r>
        <w:rPr>
          <w:rFonts w:ascii="Times New Roman" w:hAnsi="Times New Roman"/>
          <w:bCs/>
          <w:szCs w:val="24"/>
        </w:rPr>
        <w:t>Off-Peak Hours are all hours not defined herein as On-Peak Hours.</w:t>
      </w:r>
    </w:p>
    <w:p w14:paraId="7F71BE09" w14:textId="77777777" w:rsidR="0020730F" w:rsidRDefault="0020730F">
      <w:pPr>
        <w:jc w:val="both"/>
        <w:rPr>
          <w:rFonts w:ascii="Times New Roman" w:hAnsi="Times New Roman"/>
          <w:bCs/>
          <w:szCs w:val="24"/>
        </w:rPr>
      </w:pPr>
      <w:r>
        <w:rPr>
          <w:rFonts w:ascii="Times New Roman" w:hAnsi="Times New Roman"/>
          <w:bCs/>
          <w:szCs w:val="24"/>
        </w:rPr>
        <w:tab/>
      </w:r>
    </w:p>
    <w:p w14:paraId="7F71BE0A" w14:textId="77777777" w:rsidR="0020730F" w:rsidRDefault="0020730F">
      <w:pPr>
        <w:jc w:val="both"/>
        <w:rPr>
          <w:rFonts w:ascii="Times New Roman" w:hAnsi="Times New Roman"/>
          <w:bCs/>
          <w:szCs w:val="24"/>
        </w:rPr>
      </w:pPr>
      <w:r>
        <w:rPr>
          <w:rFonts w:ascii="Times New Roman" w:hAnsi="Times New Roman"/>
          <w:bCs/>
          <w:szCs w:val="24"/>
        </w:rPr>
        <w:tab/>
      </w:r>
      <w:r>
        <w:rPr>
          <w:rFonts w:ascii="Times New Roman" w:hAnsi="Times New Roman"/>
          <w:b/>
          <w:bCs/>
          <w:szCs w:val="24"/>
          <w:u w:val="single"/>
        </w:rPr>
        <w:t>On-Peak Hours</w:t>
      </w:r>
    </w:p>
    <w:p w14:paraId="7F71BE0B" w14:textId="77777777" w:rsidR="0020730F" w:rsidRDefault="0020730F">
      <w:pPr>
        <w:ind w:left="720"/>
        <w:jc w:val="both"/>
        <w:rPr>
          <w:rFonts w:ascii="Times New Roman" w:hAnsi="Times New Roman"/>
          <w:bCs/>
          <w:szCs w:val="24"/>
        </w:rPr>
      </w:pPr>
      <w:r>
        <w:rPr>
          <w:rFonts w:ascii="Times New Roman" w:hAnsi="Times New Roman"/>
          <w:bCs/>
          <w:szCs w:val="24"/>
        </w:rPr>
        <w:t xml:space="preserve">On-Peak Hours are the hours beginning at 3:00 p.m. and ending at 8:00 p.m., Monday through Friday, during the calendar </w:t>
      </w:r>
      <w:r w:rsidR="007416C8">
        <w:rPr>
          <w:rFonts w:ascii="Times New Roman" w:hAnsi="Times New Roman"/>
          <w:bCs/>
          <w:szCs w:val="24"/>
        </w:rPr>
        <w:t>months of June through August</w:t>
      </w:r>
      <w:r>
        <w:rPr>
          <w:rFonts w:ascii="Times New Roman" w:hAnsi="Times New Roman"/>
          <w:bCs/>
          <w:szCs w:val="24"/>
        </w:rPr>
        <w:t xml:space="preserve">, excluding </w:t>
      </w:r>
      <w:r w:rsidR="007416C8">
        <w:rPr>
          <w:rFonts w:ascii="Times New Roman" w:hAnsi="Times New Roman"/>
          <w:bCs/>
          <w:szCs w:val="24"/>
        </w:rPr>
        <w:t xml:space="preserve">the </w:t>
      </w:r>
      <w:r>
        <w:rPr>
          <w:rFonts w:ascii="Times New Roman" w:hAnsi="Times New Roman"/>
          <w:bCs/>
          <w:szCs w:val="24"/>
        </w:rPr>
        <w:t>observed nation</w:t>
      </w:r>
      <w:r w:rsidR="007416C8">
        <w:rPr>
          <w:rFonts w:ascii="Times New Roman" w:hAnsi="Times New Roman"/>
          <w:bCs/>
          <w:szCs w:val="24"/>
        </w:rPr>
        <w:t>al holiday for Independence Day</w:t>
      </w:r>
      <w:r>
        <w:rPr>
          <w:rFonts w:ascii="Times New Roman" w:hAnsi="Times New Roman"/>
          <w:bCs/>
          <w:szCs w:val="24"/>
        </w:rPr>
        <w:t>.</w:t>
      </w:r>
    </w:p>
    <w:p w14:paraId="7F71BE0C" w14:textId="77777777" w:rsidR="0020730F" w:rsidRDefault="0020730F">
      <w:pPr>
        <w:ind w:left="720"/>
        <w:jc w:val="both"/>
        <w:rPr>
          <w:rFonts w:ascii="Times New Roman" w:hAnsi="Times New Roman"/>
          <w:bCs/>
          <w:szCs w:val="24"/>
        </w:rPr>
      </w:pPr>
    </w:p>
    <w:p w14:paraId="7F71BE0D" w14:textId="77777777" w:rsidR="0020730F" w:rsidRPr="009D63E3" w:rsidRDefault="0020730F">
      <w:pPr>
        <w:pStyle w:val="Heading2"/>
        <w:widowControl/>
        <w:rPr>
          <w:rFonts w:ascii="Times New Roman" w:hAnsi="Times New Roman"/>
          <w:szCs w:val="24"/>
        </w:rPr>
      </w:pPr>
      <w:r w:rsidRPr="009D63E3">
        <w:rPr>
          <w:rFonts w:ascii="Times New Roman" w:hAnsi="Times New Roman"/>
          <w:szCs w:val="24"/>
        </w:rPr>
        <w:t>TERMS OF PAYMENT</w:t>
      </w:r>
    </w:p>
    <w:p w14:paraId="7F71BE0E" w14:textId="77777777" w:rsidR="0020730F" w:rsidRPr="009D63E3" w:rsidRDefault="0020730F">
      <w:pPr>
        <w:widowControl/>
        <w:jc w:val="both"/>
        <w:rPr>
          <w:rFonts w:ascii="Times New Roman" w:hAnsi="Times New Roman"/>
          <w:szCs w:val="24"/>
        </w:rPr>
      </w:pPr>
    </w:p>
    <w:p w14:paraId="7F71BE0F" w14:textId="77777777" w:rsidR="00300DD4" w:rsidRDefault="0020730F" w:rsidP="00300DD4">
      <w:pPr>
        <w:widowControl/>
        <w:ind w:firstLine="720"/>
        <w:jc w:val="both"/>
        <w:rPr>
          <w:rFonts w:ascii="Times" w:hAnsi="Times"/>
          <w:szCs w:val="24"/>
        </w:rPr>
      </w:pPr>
      <w:r>
        <w:rPr>
          <w:rFonts w:ascii="Times New Roman" w:hAnsi="Times New Roman"/>
          <w:szCs w:val="24"/>
        </w:rPr>
        <w:tab/>
      </w:r>
      <w:r w:rsidR="00300DD4">
        <w:rPr>
          <w:rFonts w:ascii="Times" w:hAnsi="Times"/>
          <w:szCs w:val="24"/>
        </w:rPr>
        <w:t>Payment is due within 20 days of the billing date.  If the account is not paid by the due date, a late fee specified in the Service Rules and Regulations may be added to the account.</w:t>
      </w:r>
    </w:p>
    <w:p w14:paraId="7F71BE10" w14:textId="77777777" w:rsidR="0020730F" w:rsidRPr="009D63E3" w:rsidRDefault="0020730F" w:rsidP="00300DD4">
      <w:pPr>
        <w:widowControl/>
        <w:jc w:val="both"/>
        <w:rPr>
          <w:rFonts w:ascii="Times New Roman" w:hAnsi="Times New Roman"/>
          <w:b/>
          <w:szCs w:val="24"/>
          <w:u w:val="single"/>
        </w:rPr>
      </w:pPr>
    </w:p>
    <w:p w14:paraId="7F71BE11" w14:textId="77777777" w:rsidR="0020730F" w:rsidRPr="009D63E3" w:rsidRDefault="0020730F">
      <w:pPr>
        <w:pStyle w:val="Heading2"/>
        <w:rPr>
          <w:rFonts w:ascii="Times New Roman" w:hAnsi="Times New Roman"/>
          <w:bCs/>
          <w:szCs w:val="24"/>
        </w:rPr>
      </w:pPr>
      <w:r w:rsidRPr="009D63E3">
        <w:rPr>
          <w:rFonts w:ascii="Times New Roman" w:hAnsi="Times New Roman"/>
          <w:bCs/>
          <w:szCs w:val="24"/>
        </w:rPr>
        <w:t>TAX ADJUSTMENT</w:t>
      </w:r>
    </w:p>
    <w:p w14:paraId="7F71BE12" w14:textId="77777777" w:rsidR="0020730F" w:rsidRPr="009D63E3" w:rsidRDefault="0020730F">
      <w:pPr>
        <w:rPr>
          <w:rFonts w:ascii="Times New Roman" w:hAnsi="Times New Roman"/>
          <w:szCs w:val="24"/>
        </w:rPr>
      </w:pPr>
    </w:p>
    <w:p w14:paraId="7F71BE13" w14:textId="77777777" w:rsidR="0020730F" w:rsidRPr="009D63E3" w:rsidRDefault="0020730F">
      <w:pPr>
        <w:jc w:val="both"/>
        <w:rPr>
          <w:rFonts w:ascii="Times New Roman" w:hAnsi="Times New Roman"/>
          <w:szCs w:val="24"/>
        </w:rPr>
      </w:pPr>
      <w:r w:rsidRPr="009D63E3">
        <w:rPr>
          <w:rFonts w:ascii="Times New Roman" w:hAnsi="Times New Roman"/>
          <w:szCs w:val="24"/>
        </w:rPr>
        <w:tab/>
        <w:t xml:space="preserve">The member shall pay any sales, use, franchise or other tax now or hereafter applicable to the service rendered hereunder or imposed on the Corporation </w:t>
      </w:r>
      <w:proofErr w:type="gramStart"/>
      <w:r w:rsidRPr="009D63E3">
        <w:rPr>
          <w:rFonts w:ascii="Times New Roman" w:hAnsi="Times New Roman"/>
          <w:szCs w:val="24"/>
        </w:rPr>
        <w:t>as a result of</w:t>
      </w:r>
      <w:proofErr w:type="gramEnd"/>
      <w:r w:rsidRPr="009D63E3">
        <w:rPr>
          <w:rFonts w:ascii="Times New Roman" w:hAnsi="Times New Roman"/>
          <w:szCs w:val="24"/>
        </w:rPr>
        <w:t xml:space="preserve"> such service. </w:t>
      </w:r>
    </w:p>
    <w:p w14:paraId="7F71BE14" w14:textId="77777777" w:rsidR="0020730F" w:rsidRDefault="0020730F">
      <w:pPr>
        <w:widowControl/>
        <w:jc w:val="both"/>
        <w:rPr>
          <w:rFonts w:ascii="Times New Roman" w:hAnsi="Times New Roman"/>
          <w:szCs w:val="24"/>
        </w:rPr>
      </w:pPr>
    </w:p>
    <w:p w14:paraId="7F71BE15" w14:textId="77777777" w:rsidR="007416C8" w:rsidRPr="009D63E3" w:rsidRDefault="007416C8" w:rsidP="007416C8">
      <w:pPr>
        <w:pStyle w:val="Heading2"/>
        <w:widowControl/>
        <w:rPr>
          <w:rFonts w:ascii="Times New Roman" w:hAnsi="Times New Roman"/>
          <w:szCs w:val="24"/>
        </w:rPr>
      </w:pPr>
      <w:r>
        <w:rPr>
          <w:rFonts w:ascii="Times New Roman" w:hAnsi="Times New Roman"/>
          <w:szCs w:val="24"/>
        </w:rPr>
        <w:t>TERMS OF CONTRACT</w:t>
      </w:r>
    </w:p>
    <w:p w14:paraId="7F71BE16" w14:textId="77777777" w:rsidR="007416C8" w:rsidRPr="009D63E3" w:rsidRDefault="007416C8" w:rsidP="007416C8">
      <w:pPr>
        <w:widowControl/>
        <w:jc w:val="both"/>
        <w:rPr>
          <w:rFonts w:ascii="Times New Roman" w:hAnsi="Times New Roman"/>
          <w:szCs w:val="24"/>
        </w:rPr>
      </w:pPr>
    </w:p>
    <w:p w14:paraId="7F71BE17" w14:textId="77777777" w:rsidR="007416C8" w:rsidRPr="007416C8" w:rsidRDefault="007416C8" w:rsidP="007416C8">
      <w:pPr>
        <w:jc w:val="both"/>
        <w:rPr>
          <w:rFonts w:ascii="Times New Roman" w:hAnsi="Times New Roman"/>
          <w:szCs w:val="24"/>
        </w:rPr>
      </w:pPr>
      <w:r>
        <w:rPr>
          <w:rFonts w:ascii="Times New Roman" w:hAnsi="Times New Roman"/>
          <w:szCs w:val="24"/>
        </w:rPr>
        <w:tab/>
      </w:r>
      <w:r w:rsidRPr="007416C8">
        <w:rPr>
          <w:rFonts w:ascii="Times New Roman" w:hAnsi="Times New Roman"/>
          <w:szCs w:val="24"/>
        </w:rPr>
        <w:t>Service hereunder shall be for a minimum period of twelve (12) consecutive months, and such contract term shall be automatically renewed for additional twelve-month contract terms, unless the member provides notice of termination to the Corporation at least thirty (30) days prior to the end of the current contract term.</w:t>
      </w:r>
    </w:p>
    <w:p w14:paraId="7F71BE18" w14:textId="77777777" w:rsidR="007416C8" w:rsidRPr="007416C8" w:rsidRDefault="007416C8" w:rsidP="007416C8">
      <w:pPr>
        <w:jc w:val="both"/>
        <w:rPr>
          <w:rFonts w:ascii="Times New Roman" w:hAnsi="Times New Roman"/>
          <w:szCs w:val="24"/>
        </w:rPr>
      </w:pPr>
    </w:p>
    <w:p w14:paraId="7F71BE20" w14:textId="459B4D79" w:rsidR="007416C8" w:rsidRDefault="007416C8" w:rsidP="007416C8">
      <w:pPr>
        <w:widowControl/>
        <w:jc w:val="both"/>
        <w:rPr>
          <w:rFonts w:ascii="Times New Roman" w:hAnsi="Times New Roman"/>
          <w:szCs w:val="24"/>
        </w:rPr>
      </w:pPr>
      <w:r w:rsidRPr="007416C8">
        <w:rPr>
          <w:rFonts w:ascii="Times New Roman" w:hAnsi="Times New Roman"/>
          <w:szCs w:val="24"/>
        </w:rPr>
        <w:tab/>
        <w:t>If the member requests to transfer from this rate schedule to the Corporation’s otherwise applicable rate schedule prior to the end of the current contract term, the member shall be required to pay the total amount, if any, by which the sum of the monthly billings under the Corporation’s otherwise applicable rate schedule applied to the member’s actual energy consumption during the current contract term exceeds the sum of the monthly billings hereunder during that contract term</w:t>
      </w:r>
      <w:r w:rsidR="00AE520E">
        <w:rPr>
          <w:rFonts w:ascii="Times New Roman" w:hAnsi="Times New Roman"/>
          <w:szCs w:val="24"/>
        </w:rPr>
        <w:t>.</w:t>
      </w:r>
    </w:p>
    <w:p w14:paraId="7F71BE22" w14:textId="77777777" w:rsidR="009E277F" w:rsidRDefault="009E277F">
      <w:pPr>
        <w:widowControl/>
        <w:jc w:val="both"/>
        <w:rPr>
          <w:rFonts w:ascii="Times New Roman" w:hAnsi="Times New Roman"/>
          <w:szCs w:val="24"/>
        </w:rPr>
      </w:pPr>
    </w:p>
    <w:p w14:paraId="7F71BE23" w14:textId="77777777" w:rsidR="009E277F" w:rsidRPr="009D63E3" w:rsidRDefault="009E277F">
      <w:pPr>
        <w:widowControl/>
        <w:jc w:val="both"/>
        <w:rPr>
          <w:rFonts w:ascii="Times New Roman" w:hAnsi="Times New Roman"/>
          <w:szCs w:val="24"/>
        </w:rPr>
      </w:pPr>
    </w:p>
    <w:p w14:paraId="7F71BE24" w14:textId="423B5EFE" w:rsidR="0020730F" w:rsidRDefault="007416C8">
      <w:pPr>
        <w:widowControl/>
        <w:jc w:val="both"/>
        <w:rPr>
          <w:rFonts w:ascii="Times New Roman" w:hAnsi="Times New Roman"/>
          <w:szCs w:val="24"/>
        </w:rPr>
      </w:pPr>
      <w:r>
        <w:rPr>
          <w:rFonts w:ascii="Times New Roman" w:hAnsi="Times New Roman"/>
          <w:szCs w:val="24"/>
        </w:rPr>
        <w:t>Effective</w:t>
      </w:r>
      <w:proofErr w:type="gramStart"/>
      <w:r>
        <w:rPr>
          <w:rFonts w:ascii="Times New Roman" w:hAnsi="Times New Roman"/>
          <w:szCs w:val="24"/>
        </w:rPr>
        <w:t xml:space="preserve">:  </w:t>
      </w:r>
      <w:r w:rsidR="00230E0C">
        <w:rPr>
          <w:rFonts w:ascii="Times New Roman" w:hAnsi="Times New Roman"/>
          <w:szCs w:val="24"/>
        </w:rPr>
        <w:t>January</w:t>
      </w:r>
      <w:proofErr w:type="gramEnd"/>
      <w:r w:rsidR="00230E0C">
        <w:rPr>
          <w:rFonts w:ascii="Times New Roman" w:hAnsi="Times New Roman"/>
          <w:szCs w:val="24"/>
        </w:rPr>
        <w:t xml:space="preserve"> 1</w:t>
      </w:r>
      <w:r>
        <w:rPr>
          <w:rFonts w:ascii="Times New Roman" w:hAnsi="Times New Roman"/>
          <w:szCs w:val="24"/>
        </w:rPr>
        <w:t>, 20</w:t>
      </w:r>
      <w:r w:rsidR="00B35CB3">
        <w:rPr>
          <w:rFonts w:ascii="Times New Roman" w:hAnsi="Times New Roman"/>
          <w:szCs w:val="24"/>
        </w:rPr>
        <w:t>2</w:t>
      </w:r>
      <w:r w:rsidR="00920A2E">
        <w:rPr>
          <w:rFonts w:ascii="Times New Roman" w:hAnsi="Times New Roman"/>
          <w:szCs w:val="24"/>
        </w:rPr>
        <w:t>5</w:t>
      </w:r>
    </w:p>
    <w:sectPr w:rsidR="0020730F" w:rsidSect="00425C8E">
      <w:headerReference w:type="even" r:id="rId10"/>
      <w:pgSz w:w="12240" w:h="15840"/>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1BE29" w14:textId="77777777" w:rsidR="00B35CB3" w:rsidRDefault="00B35CB3" w:rsidP="0020730F">
      <w:r>
        <w:separator/>
      </w:r>
    </w:p>
  </w:endnote>
  <w:endnote w:type="continuationSeparator" w:id="0">
    <w:p w14:paraId="7F71BE2A" w14:textId="77777777" w:rsidR="00B35CB3" w:rsidRDefault="00B35CB3" w:rsidP="0020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1BE27" w14:textId="77777777" w:rsidR="00B35CB3" w:rsidRDefault="00B35CB3" w:rsidP="0020730F">
      <w:r>
        <w:separator/>
      </w:r>
    </w:p>
  </w:footnote>
  <w:footnote w:type="continuationSeparator" w:id="0">
    <w:p w14:paraId="7F71BE28" w14:textId="77777777" w:rsidR="00B35CB3" w:rsidRDefault="00B35CB3" w:rsidP="00207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1BE2B" w14:textId="77777777" w:rsidR="00B35CB3" w:rsidRPr="009D63E3" w:rsidRDefault="00B35CB3">
    <w:pPr>
      <w:widowControl/>
      <w:jc w:val="both"/>
      <w:rPr>
        <w:rFonts w:ascii="Times New Roman" w:hAnsi="Times New Roman"/>
        <w:b/>
        <w:szCs w:val="24"/>
      </w:rPr>
    </w:pPr>
    <w:r w:rsidRPr="009D63E3">
      <w:rPr>
        <w:rFonts w:ascii="Times New Roman" w:hAnsi="Times New Roman"/>
        <w:b/>
        <w:szCs w:val="24"/>
      </w:rPr>
      <w:t>COBB EMC</w:t>
    </w:r>
  </w:p>
  <w:p w14:paraId="7F71BE2C" w14:textId="77777777" w:rsidR="00B35CB3" w:rsidRPr="009D63E3" w:rsidRDefault="00B35CB3">
    <w:pPr>
      <w:widowControl/>
      <w:jc w:val="both"/>
      <w:rPr>
        <w:rFonts w:ascii="Times New Roman" w:hAnsi="Times New Roman"/>
        <w:b/>
        <w:szCs w:val="24"/>
      </w:rPr>
    </w:pPr>
    <w:r w:rsidRPr="009D63E3">
      <w:rPr>
        <w:rFonts w:ascii="Times New Roman" w:hAnsi="Times New Roman"/>
        <w:b/>
        <w:szCs w:val="24"/>
      </w:rPr>
      <w:t>SMALL GENERAL SERVICE SCHEDULE</w:t>
    </w:r>
  </w:p>
  <w:p w14:paraId="7F71BE2D" w14:textId="77777777" w:rsidR="00B35CB3" w:rsidRPr="009D63E3" w:rsidRDefault="00B35CB3">
    <w:pPr>
      <w:widowControl/>
      <w:jc w:val="both"/>
      <w:rPr>
        <w:rFonts w:ascii="Times New Roman" w:hAnsi="Times New Roman"/>
        <w:b/>
        <w:szCs w:val="24"/>
      </w:rPr>
    </w:pPr>
    <w:r w:rsidRPr="009D63E3">
      <w:rPr>
        <w:rFonts w:ascii="Times New Roman" w:hAnsi="Times New Roman"/>
        <w:b/>
        <w:szCs w:val="24"/>
      </w:rPr>
      <w:t xml:space="preserve">CS-14  </w:t>
    </w:r>
  </w:p>
  <w:p w14:paraId="7F71BE2E" w14:textId="77777777" w:rsidR="00B35CB3" w:rsidRDefault="00B35CB3">
    <w:pPr>
      <w:pStyle w:val="Header"/>
      <w:rPr>
        <w:rStyle w:val="PageNumber"/>
        <w:rFonts w:ascii="Times New Roman" w:hAnsi="Times New Roman"/>
        <w:b/>
      </w:rPr>
    </w:pPr>
    <w:r>
      <w:rPr>
        <w:rFonts w:ascii="Times New Roman" w:hAnsi="Times New Roman"/>
        <w:b/>
        <w:szCs w:val="24"/>
      </w:rPr>
      <w:t xml:space="preserve">PAGE </w:t>
    </w:r>
    <w:r>
      <w:rPr>
        <w:rStyle w:val="PageNumber"/>
        <w:rFonts w:ascii="Times New Roman" w:hAnsi="Times New Roman"/>
        <w:b/>
      </w:rPr>
      <w:fldChar w:fldCharType="begin"/>
    </w:r>
    <w:r>
      <w:rPr>
        <w:rStyle w:val="PageNumber"/>
        <w:rFonts w:ascii="Times New Roman" w:hAnsi="Times New Roman"/>
        <w:b/>
      </w:rPr>
      <w:instrText xml:space="preserve"> PAGE </w:instrText>
    </w:r>
    <w:r>
      <w:rPr>
        <w:rStyle w:val="PageNumber"/>
        <w:rFonts w:ascii="Times New Roman" w:hAnsi="Times New Roman"/>
        <w:b/>
      </w:rPr>
      <w:fldChar w:fldCharType="separate"/>
    </w:r>
    <w:r>
      <w:rPr>
        <w:rStyle w:val="PageNumber"/>
        <w:rFonts w:ascii="Times New Roman" w:hAnsi="Times New Roman"/>
        <w:b/>
        <w:noProof/>
      </w:rPr>
      <w:t>2</w:t>
    </w:r>
    <w:r>
      <w:rPr>
        <w:rStyle w:val="PageNumber"/>
        <w:rFonts w:ascii="Times New Roman" w:hAnsi="Times New Roman"/>
        <w:b/>
      </w:rPr>
      <w:fldChar w:fldCharType="end"/>
    </w:r>
  </w:p>
  <w:p w14:paraId="7F71BE2F" w14:textId="77777777" w:rsidR="00B35CB3" w:rsidRDefault="00B35CB3">
    <w:pPr>
      <w:pStyle w:val="Header"/>
      <w:rPr>
        <w:rFonts w:ascii="Times New Roman" w:hAnsi="Times New Roman"/>
        <w:b/>
      </w:rPr>
    </w:pPr>
  </w:p>
</w:hdr>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e:recipientData>
    <wne:active wne:val="1"/>
    <wne:hash wne:val="1296768200"/>
  </wne:recipientData>
  <wne:recipientData>
    <wne:active wne:val="1"/>
    <wne:hash wne:val="255969983"/>
  </wne:recipientData>
  <wne:recipientData>
    <wne:active wne:val="1"/>
    <wne:hash wne:val="-1029253736"/>
  </wne:recipientData>
  <wne:recipientData>
    <wne:active wne:val="1"/>
    <wne:hash wne:val="-1039724637"/>
  </wne:recipientData>
  <wne:recipientData>
    <wne:active wne:val="1"/>
    <wne:hash wne:val="1036417477"/>
  </wne:recipientData>
  <wne:recipientData>
    <wne:active wne:val="1"/>
    <wne:hash wne:val="1426265484"/>
  </wne:recipientData>
  <wne:recipientData>
    <wne:active wne:val="1"/>
    <wne:hash wne:val="106840303"/>
  </wne:recipientData>
  <wne:recipientData>
    <wne:active wne:val="1"/>
    <wne:hash wne:val="-1885728511"/>
  </wne:recipientData>
  <wne:recipientData>
    <wne:active wne:val="1"/>
    <wne:hash wne:val="2090125307"/>
  </wne:recipientData>
  <wne:recipientData>
    <wne:active wne:val="1"/>
    <wne:hash wne:val="2032187833"/>
  </wne:recipientData>
  <wne:recipientData>
    <wne:active wne:val="1"/>
    <wne:hash wne:val="1211396914"/>
  </wne:recipientData>
  <wne:recipientData>
    <wne:active wne:val="1"/>
    <wne:hash wne:val="-208905544"/>
  </wne:recipientData>
  <wne:recipientData>
    <wne:active wne:val="1"/>
    <wne:hash wne:val="-875158119"/>
  </wne:recipientData>
  <wne:recipientData>
    <wne:active wne:val="1"/>
    <wne:hash wne:val="-1768703192"/>
  </wne:recipientData>
  <wne:recipientData>
    <wne:active wne:val="1"/>
    <wne:hash wne:val="263275881"/>
  </wne:recipientData>
  <wne:recipientData>
    <wne:active wne:val="1"/>
    <wne:hash wne:val="774421093"/>
  </wne:recipientData>
  <wne:recipientData>
    <wne:active wne:val="1"/>
    <wne:hash wne:val="-1163731843"/>
  </wne:recipientData>
  <wne:recipientData>
    <wne:active wne:val="1"/>
    <wne:hash wne:val="1647124687"/>
  </wne:recipientData>
  <wne:recipientData>
    <wne:active wne:val="1"/>
    <wne:hash wne:val="-1797815950"/>
  </wne:recipientData>
  <wne:recipientData>
    <wne:active wne:val="1"/>
    <wne:hash wne:val="-296025948"/>
  </wne:recipientData>
  <wne:recipientData>
    <wne:active wne:val="1"/>
    <wne:hash wne:val="590778878"/>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native"/>
    <w:connectString w:val="Provider=Microsoft.ACE.OLEDB.12.0;User ID=Admin;Data Source=&quot;&quot;;Mode=Share Deny None;Extended Properties=&quot;Outlook 9.0;MAPILEVEL=Charity.Wilson@cobbemc.com|;TABLETYPE=0;DATABASE=C:\Users\cob01217\AppData\Local\Temp\OfficeMMergeTempDir\OLKD223.tmp;COLSETVERS"/>
    <w:query w:val="SELECT * FROM `Contacts` "/>
    <w:activeRecord w:val="-1"/>
    <w:odso>
      <w:udl w:val="Provider=Microsoft.ACE.OLEDB.12.0;User ID=Admin;Data Source=&quot;&quot;;Mode=Share Deny None;Extended Properties=&quot;Outlook 9.0;MAPILEVEL=Charity.Wilson@cobbemc.com|;TABLETYPE=0;DATABASE=C:\Users\cob01217\AppData\Local\Temp\OfficeMMergeTempDir\OLKD223.tmp;COLSETVERS"/>
      <w:table w:val="Contacts"/>
      <w:src r:id="rId1"/>
      <w:colDelim w:val="9"/>
      <w:type w:val="email"/>
      <w:fHdr/>
      <w:fieldMapData>
        <w:type w:val="dbColumn"/>
        <w:name w:val="Customer ID"/>
        <w:mappedName w:val="Unique Identifier"/>
        <w:column w:val="62"/>
        <w:lid w:val="en-US"/>
      </w:fieldMapData>
      <w:fieldMapData>
        <w:type w:val="dbColumn"/>
        <w:name w:val="Title"/>
        <w:mappedName w:val="Courtesy Title"/>
        <w:column w:val="2"/>
        <w:lid w:val="en-US"/>
      </w:fieldMapData>
      <w:fieldMapData>
        <w:type w:val="dbColumn"/>
        <w:name w:val="First"/>
        <w:mappedName w:val="First Name"/>
        <w:column w:val="0"/>
        <w:lid w:val="en-US"/>
      </w:fieldMapData>
      <w:fieldMapData>
        <w:type w:val="dbColumn"/>
        <w:name w:val="Middle Name"/>
        <w:mappedName w:val="Middle Name"/>
        <w:column w:val="68"/>
        <w:lid w:val="en-US"/>
      </w:fieldMapData>
      <w:fieldMapData>
        <w:type w:val="dbColumn"/>
        <w:name w:val="Last"/>
        <w:mappedName w:val="Last Name"/>
        <w:column w:val="1"/>
        <w:lid w:val="en-US"/>
      </w:fieldMapData>
      <w:fieldMapData>
        <w:type w:val="dbColumn"/>
        <w:name w:val="Suffix"/>
        <w:mappedName w:val="Suffix"/>
        <w:column w:val="72"/>
        <w:lid w:val="en-US"/>
      </w:fieldMapData>
      <w:fieldMapData>
        <w:type w:val="dbColumn"/>
        <w:name w:val="Nickname"/>
        <w:mappedName w:val="Nickname"/>
        <w:column w:val="69"/>
        <w:lid w:val="en-US"/>
      </w:fieldMapData>
      <w:fieldMapData>
        <w:type w:val="dbColumn"/>
        <w:name w:val="Job Title"/>
        <w:mappedName w:val="Job Title"/>
        <w:column w:val="66"/>
        <w:lid w:val="en-US"/>
      </w:fieldMapData>
      <w:fieldMapData>
        <w:type w:val="dbColumn"/>
        <w:name w:val="Company"/>
        <w:mappedName w:val="Company"/>
        <w:column w:val="3"/>
        <w:lid w:val="en-US"/>
      </w:fieldMapData>
      <w:fieldMapData>
        <w:type w:val="dbColumn"/>
        <w:name w:val="Address"/>
        <w:mappedName w:val="Address 1"/>
        <w:column w:val="7"/>
        <w:lid w:val="en-US"/>
      </w:fieldMapData>
      <w:fieldMapData>
        <w:column w:val="0"/>
        <w:lid w:val="en-US"/>
      </w:fieldMapData>
      <w:fieldMapData>
        <w:type w:val="dbColumn"/>
        <w:name w:val="City"/>
        <w:mappedName w:val="City"/>
        <w:column w:val="8"/>
        <w:lid w:val="en-US"/>
      </w:fieldMapData>
      <w:fieldMapData>
        <w:type w:val="dbColumn"/>
        <w:name w:val="State"/>
        <w:mappedName w:val="State"/>
        <w:column w:val="9"/>
        <w:lid w:val="en-US"/>
      </w:fieldMapData>
      <w:fieldMapData>
        <w:type w:val="dbColumn"/>
        <w:name w:val="Zip/Postal Code"/>
        <w:mappedName w:val="Postal Code"/>
        <w:column w:val="10"/>
        <w:lid w:val="en-US"/>
      </w:fieldMapData>
      <w:fieldMapData>
        <w:type w:val="dbColumn"/>
        <w:name w:val="Country/Region"/>
        <w:mappedName w:val="Country or Region"/>
        <w:column w:val="11"/>
        <w:lid w:val="en-US"/>
      </w:fieldMapData>
      <w:fieldMapData>
        <w:type w:val="dbColumn"/>
        <w:name w:val="Phone"/>
        <w:mappedName w:val="Business Phone"/>
        <w:column w:val="12"/>
        <w:lid w:val="en-US"/>
      </w:fieldMapData>
      <w:fieldMapData>
        <w:type w:val="dbColumn"/>
        <w:name w:val="Business Fax"/>
        <w:mappedName w:val="Business Fax"/>
        <w:column w:val="18"/>
        <w:lid w:val="en-US"/>
      </w:fieldMapData>
      <w:fieldMapData>
        <w:type w:val="dbColumn"/>
        <w:name w:val="Home Phone"/>
        <w:mappedName w:val="Home Phone"/>
        <w:column w:val="15"/>
        <w:lid w:val="en-US"/>
      </w:fieldMapData>
      <w:fieldMapData>
        <w:type w:val="dbColumn"/>
        <w:name w:val="Home Fax"/>
        <w:mappedName w:val="Home Fax"/>
        <w:column w:val="19"/>
        <w:lid w:val="en-US"/>
      </w:fieldMapData>
      <w:fieldMapData>
        <w:type w:val="dbColumn"/>
        <w:name w:val="Email Address"/>
        <w:mappedName w:val="E-mail Address"/>
        <w:column w:val="24"/>
        <w:lid w:val="en-US"/>
      </w:fieldMapData>
      <w:fieldMapData>
        <w:type w:val="dbColumn"/>
        <w:name w:val="Web Page"/>
        <w:mappedName w:val="Web Page"/>
        <w:column w:val="34"/>
        <w:lid w:val="en-US"/>
      </w:fieldMapData>
      <w:fieldMapData>
        <w:column w:val="0"/>
        <w:lid w:val="en-US"/>
      </w:fieldMapData>
      <w:fieldMapData>
        <w:type w:val="dbColumn"/>
        <w:name w:val="Spouse/Partner"/>
        <w:mappedName w:val="Spouse First Name"/>
        <w:column w:val="71"/>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Department"/>
        <w:mappedName w:val="Department"/>
        <w:column w:val="4"/>
        <w:lid w:val="en-US"/>
      </w:fieldMapData>
      <w:recipientData r:id="rId2"/>
    </w:odso>
  </w:mailMerg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C68"/>
    <w:rsid w:val="00070C65"/>
    <w:rsid w:val="00093BA2"/>
    <w:rsid w:val="00110442"/>
    <w:rsid w:val="001232C5"/>
    <w:rsid w:val="00146D14"/>
    <w:rsid w:val="0020730F"/>
    <w:rsid w:val="00230E0C"/>
    <w:rsid w:val="0026022B"/>
    <w:rsid w:val="00300DD4"/>
    <w:rsid w:val="00425C8E"/>
    <w:rsid w:val="00427BBB"/>
    <w:rsid w:val="005A460B"/>
    <w:rsid w:val="00737EA8"/>
    <w:rsid w:val="007416C8"/>
    <w:rsid w:val="00761694"/>
    <w:rsid w:val="007D0AC4"/>
    <w:rsid w:val="007E4B20"/>
    <w:rsid w:val="00806ADA"/>
    <w:rsid w:val="00810885"/>
    <w:rsid w:val="00831844"/>
    <w:rsid w:val="00920A2E"/>
    <w:rsid w:val="00953384"/>
    <w:rsid w:val="009D00FF"/>
    <w:rsid w:val="009E277F"/>
    <w:rsid w:val="00A113BD"/>
    <w:rsid w:val="00AE520E"/>
    <w:rsid w:val="00B023F9"/>
    <w:rsid w:val="00B20C68"/>
    <w:rsid w:val="00B35CB3"/>
    <w:rsid w:val="00B41C45"/>
    <w:rsid w:val="00C40ADA"/>
    <w:rsid w:val="00C43096"/>
    <w:rsid w:val="00CC0F8C"/>
    <w:rsid w:val="00D1097E"/>
    <w:rsid w:val="00D77D05"/>
    <w:rsid w:val="00DA19D9"/>
    <w:rsid w:val="00DE39B8"/>
    <w:rsid w:val="00E540CB"/>
    <w:rsid w:val="00EC4F2F"/>
    <w:rsid w:val="00EF0DDD"/>
    <w:rsid w:val="00F9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71BDD6"/>
  <w15:docId w15:val="{AA790235-0B71-4286-BF2E-D70F5ECB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jc w:val="both"/>
      <w:outlineLvl w:val="1"/>
    </w:pPr>
    <w:rPr>
      <w:b/>
      <w:u w:val="single"/>
    </w:rPr>
  </w:style>
  <w:style w:type="paragraph" w:styleId="Heading3">
    <w:name w:val="heading 3"/>
    <w:basedOn w:val="Normal"/>
    <w:next w:val="Normal"/>
    <w:qFormat/>
    <w:pPr>
      <w:keepNext/>
      <w:jc w:val="center"/>
      <w:outlineLvl w:val="2"/>
    </w:pPr>
    <w:rPr>
      <w:b/>
      <w:u w:val="single"/>
    </w:rPr>
  </w:style>
  <w:style w:type="paragraph" w:styleId="Heading4">
    <w:name w:val="heading 4"/>
    <w:basedOn w:val="Normal"/>
    <w:next w:val="Normal"/>
    <w:qFormat/>
    <w:pPr>
      <w:keepNext/>
      <w:jc w:val="both"/>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semiHidden/>
    <w:unhideWhenUsed/>
    <w:rsid w:val="009E277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277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kingsley.ediae-Holly@cobbem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7CD244-A27B-4F38-BAC4-E54F4526840E}"/>
</file>

<file path=customXml/itemProps2.xml><?xml version="1.0" encoding="utf-8"?>
<ds:datastoreItem xmlns:ds="http://schemas.openxmlformats.org/officeDocument/2006/customXml" ds:itemID="{340F20DA-4528-4CB8-8681-DEFDE9732936}">
  <ds:schemaRef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72e4c62-4503-4cae-94aa-2eb7f5069158"/>
    <ds:schemaRef ds:uri="9435c41a-7e05-434b-b97a-e049823919b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4C465E1-6E7B-4FD7-86D0-372E3E505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2013-12-12T15:34:00Z</cp:lastPrinted>
  <dcterms:created xsi:type="dcterms:W3CDTF">2024-12-09T15:55:00Z</dcterms:created>
  <dcterms:modified xsi:type="dcterms:W3CDTF">2024-12-09T15:55:00Z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c7095057-e115-4e6c-a3d1-f2f38dc9f4da</vt:lpwstr>
  </property>
  <property fmtid="{D5CDD505-2E9C-101B-9397-08002B2CF9AE}" pid="3" name="ContentTypeId">
    <vt:lpwstr>0x01010033D2D7F836B1F940B4DF7D037713976B</vt:lpwstr>
  </property>
</Properties>
</file>